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45" w:rsidRDefault="00B14DDC">
      <w:pPr>
        <w:spacing w:line="3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中山市建科建筑工程材料检验检测有限公司</w:t>
      </w:r>
    </w:p>
    <w:p w:rsidR="00E71445" w:rsidRDefault="00B14DDC">
      <w:pPr>
        <w:spacing w:line="3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防水卷材检验委托单</w:t>
      </w:r>
    </w:p>
    <w:p w:rsidR="00E71445" w:rsidRPr="00B14DDC" w:rsidRDefault="00B14DDC">
      <w:pPr>
        <w:rPr>
          <w:rFonts w:ascii="宋体" w:hAnsi="宋体" w:cs="宋体"/>
          <w:szCs w:val="21"/>
        </w:rPr>
      </w:pPr>
      <w:r w:rsidRPr="00B14DDC">
        <w:rPr>
          <w:rFonts w:ascii="宋体" w:hAnsi="宋体" w:cs="宋体" w:hint="eastAsia"/>
          <w:szCs w:val="21"/>
        </w:rPr>
        <w:t>管理编号：</w:t>
      </w:r>
      <w:r w:rsidRPr="00B14DDC">
        <w:rPr>
          <w:rFonts w:ascii="宋体" w:hAnsi="宋体" w:cs="宋体" w:hint="eastAsia"/>
          <w:color w:val="000000" w:themeColor="text1"/>
          <w:kern w:val="0"/>
          <w:szCs w:val="21"/>
        </w:rPr>
        <w:t>CX04</w:t>
      </w:r>
      <w:r w:rsidRPr="00B14DDC">
        <w:rPr>
          <w:rFonts w:ascii="宋体" w:hAnsi="宋体" w:cs="宋体" w:hint="eastAsia"/>
          <w:color w:val="000000" w:themeColor="text1"/>
          <w:kern w:val="0"/>
          <w:szCs w:val="21"/>
        </w:rPr>
        <w:t>—</w:t>
      </w:r>
      <w:r w:rsidRPr="00B14DDC">
        <w:rPr>
          <w:rFonts w:ascii="宋体" w:hAnsi="宋体" w:cs="宋体" w:hint="eastAsia"/>
          <w:color w:val="000000" w:themeColor="text1"/>
          <w:kern w:val="0"/>
          <w:szCs w:val="21"/>
        </w:rPr>
        <w:t>JL49</w:t>
      </w:r>
      <w:r w:rsidRPr="00B14DDC">
        <w:rPr>
          <w:rFonts w:ascii="宋体" w:hAnsi="宋体" w:cs="宋体" w:hint="eastAsia"/>
          <w:szCs w:val="21"/>
        </w:rPr>
        <w:t xml:space="preserve">                         </w:t>
      </w:r>
      <w:r w:rsidRPr="00B14DDC">
        <w:rPr>
          <w:rFonts w:ascii="宋体" w:hAnsi="宋体" w:cs="宋体" w:hint="eastAsia"/>
          <w:szCs w:val="21"/>
        </w:rPr>
        <w:t>工程代码：</w:t>
      </w:r>
      <w:r w:rsidRPr="00B14DDC">
        <w:rPr>
          <w:rFonts w:ascii="宋体" w:hAnsi="宋体" w:cs="宋体" w:hint="eastAsia"/>
          <w:szCs w:val="21"/>
        </w:rPr>
        <w:t xml:space="preserve">                         </w:t>
      </w:r>
      <w:r w:rsidRPr="00B14DDC">
        <w:rPr>
          <w:rFonts w:ascii="宋体" w:hAnsi="宋体" w:cs="宋体" w:hint="eastAsia"/>
          <w:szCs w:val="21"/>
        </w:rPr>
        <w:t>编号</w:t>
      </w:r>
      <w:r w:rsidRPr="00B14DDC">
        <w:rPr>
          <w:rFonts w:ascii="宋体" w:hAnsi="宋体" w:cs="宋体" w:hint="eastAsia"/>
          <w:szCs w:val="21"/>
        </w:rPr>
        <w:t>：</w:t>
      </w:r>
    </w:p>
    <w:tbl>
      <w:tblPr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146"/>
        <w:gridCol w:w="934"/>
        <w:gridCol w:w="1077"/>
        <w:gridCol w:w="966"/>
        <w:gridCol w:w="1417"/>
        <w:gridCol w:w="709"/>
        <w:gridCol w:w="385"/>
        <w:gridCol w:w="607"/>
        <w:gridCol w:w="142"/>
        <w:gridCol w:w="1869"/>
        <w:gridCol w:w="1356"/>
      </w:tblGrid>
      <w:tr w:rsidR="00E71445">
        <w:trPr>
          <w:trHeight w:val="411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见证单位</w:t>
            </w:r>
          </w:p>
        </w:tc>
        <w:tc>
          <w:tcPr>
            <w:tcW w:w="454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见证人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spacing w:beforeLines="25" w:before="78"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B14DDC">
            <w:pPr>
              <w:tabs>
                <w:tab w:val="left" w:pos="9900"/>
              </w:tabs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□普通送检</w:t>
            </w:r>
          </w:p>
          <w:p w:rsidR="00E71445" w:rsidRDefault="00B14DDC">
            <w:pPr>
              <w:tabs>
                <w:tab w:val="left" w:pos="9900"/>
              </w:tabs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729244</wp:posOffset>
                      </wp:positionH>
                      <wp:positionV relativeFrom="paragraph">
                        <wp:posOffset>67945</wp:posOffset>
                      </wp:positionV>
                      <wp:extent cx="379730" cy="5862955"/>
                      <wp:effectExtent l="0" t="0" r="0" b="444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730" cy="586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71445" w:rsidRDefault="00B14DDC">
                                  <w:pPr>
                                    <w:ind w:firstLineChars="950" w:firstLine="17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共三联：第一联白色联存档，第二联粉色联财务存档，第三联黄色联取报告凭证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57.4pt;margin-top:5.35pt;width:29.9pt;height:46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" filled="f" stroked="f">
                      <v:textbox style="layout-flow:vertical-ideographic">
                        <w:txbxContent>
                          <w:p w:rsidR="00E71445" w:rsidRDefault="00B14DDC">
                            <w:pPr>
                              <w:ind w:firstLineChars="950" w:firstLine="17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共三联：第一联白色联存档，第二联粉色联财务存档，第三联黄色联取报告凭证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□见证送检</w:t>
            </w:r>
          </w:p>
          <w:p w:rsidR="00E71445" w:rsidRDefault="00B14DDC">
            <w:pPr>
              <w:tabs>
                <w:tab w:val="left" w:pos="9900"/>
              </w:tabs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质监抽检</w:t>
            </w:r>
          </w:p>
          <w:p w:rsidR="00E71445" w:rsidRDefault="00B14DDC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委托抽检</w:t>
            </w:r>
          </w:p>
        </w:tc>
      </w:tr>
      <w:tr w:rsidR="00E71445">
        <w:trPr>
          <w:trHeight w:val="427"/>
        </w:trPr>
        <w:tc>
          <w:tcPr>
            <w:tcW w:w="1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委托单位</w:t>
            </w:r>
          </w:p>
        </w:tc>
        <w:tc>
          <w:tcPr>
            <w:tcW w:w="4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委托人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E71445">
            <w:pPr>
              <w:rPr>
                <w:rFonts w:ascii="宋体" w:hAnsi="宋体" w:cs="宋体"/>
                <w:szCs w:val="21"/>
              </w:rPr>
            </w:pPr>
          </w:p>
        </w:tc>
      </w:tr>
      <w:tr w:rsidR="00E71445">
        <w:trPr>
          <w:trHeight w:val="406"/>
        </w:trPr>
        <w:tc>
          <w:tcPr>
            <w:tcW w:w="1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工程名称</w:t>
            </w:r>
          </w:p>
        </w:tc>
        <w:tc>
          <w:tcPr>
            <w:tcW w:w="4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E71445">
            <w:pPr>
              <w:rPr>
                <w:rFonts w:ascii="宋体" w:hAnsi="宋体" w:cs="宋体"/>
                <w:szCs w:val="21"/>
              </w:rPr>
            </w:pPr>
          </w:p>
        </w:tc>
      </w:tr>
      <w:tr w:rsidR="00E71445">
        <w:trPr>
          <w:trHeight w:val="425"/>
        </w:trPr>
        <w:tc>
          <w:tcPr>
            <w:tcW w:w="1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工程地点</w:t>
            </w:r>
          </w:p>
        </w:tc>
        <w:tc>
          <w:tcPr>
            <w:tcW w:w="4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spacing w:beforeLines="25" w:before="78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施工许可证号</w:t>
            </w:r>
          </w:p>
        </w:tc>
        <w:tc>
          <w:tcPr>
            <w:tcW w:w="3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E71445">
            <w:pPr>
              <w:spacing w:beforeLines="25" w:before="78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:rsidR="00E71445">
        <w:trPr>
          <w:trHeight w:hRule="exact" w:val="437"/>
        </w:trPr>
        <w:tc>
          <w:tcPr>
            <w:tcW w:w="13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工程部位</w:t>
            </w:r>
          </w:p>
        </w:tc>
        <w:tc>
          <w:tcPr>
            <w:tcW w:w="4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25" w:before="7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检测类别</w:t>
            </w:r>
          </w:p>
        </w:tc>
        <w:tc>
          <w:tcPr>
            <w:tcW w:w="33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B14DDC">
            <w:pPr>
              <w:spacing w:beforeLines="25" w:before="78"/>
              <w:ind w:firstLineChars="400" w:firstLine="840"/>
              <w:jc w:val="left"/>
              <w:rPr>
                <w:rFonts w:ascii="宋体" w:hAnsi="宋体" w:cs="宋体"/>
              </w:rPr>
            </w:pPr>
            <w:r>
              <w:rPr>
                <w:rFonts w:hint="eastAsia"/>
                <w:szCs w:val="21"/>
              </w:rPr>
              <w:t>□初检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□复检</w:t>
            </w:r>
          </w:p>
        </w:tc>
      </w:tr>
      <w:tr w:rsidR="00E71445">
        <w:tc>
          <w:tcPr>
            <w:tcW w:w="2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样品名称及产品标准</w:t>
            </w:r>
          </w:p>
        </w:tc>
        <w:tc>
          <w:tcPr>
            <w:tcW w:w="3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质量等级、型号及相关信息</w:t>
            </w:r>
          </w:p>
        </w:tc>
        <w:tc>
          <w:tcPr>
            <w:tcW w:w="5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B14D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检验项目及检测依据</w:t>
            </w:r>
          </w:p>
        </w:tc>
      </w:tr>
      <w:tr w:rsidR="00E71445">
        <w:tc>
          <w:tcPr>
            <w:tcW w:w="2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SBS</w:t>
            </w:r>
            <w:r>
              <w:rPr>
                <w:rFonts w:ascii="宋体" w:hAnsi="宋体" w:cs="宋体" w:hint="eastAsia"/>
                <w:sz w:val="18"/>
                <w:szCs w:val="18"/>
              </w:rPr>
              <w:t>弹性体改性沥青防水卷材</w:t>
            </w:r>
            <w:r>
              <w:rPr>
                <w:rFonts w:ascii="宋体" w:hAnsi="宋体" w:cs="宋体" w:hint="eastAsia"/>
                <w:sz w:val="18"/>
                <w:szCs w:val="18"/>
              </w:rPr>
              <w:t>GB 18242-2008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□聚酯毡（</w:t>
            </w:r>
            <w:r>
              <w:rPr>
                <w:rFonts w:ascii="宋体" w:hAnsi="宋体" w:cs="宋体" w:hint="eastAsia"/>
                <w:sz w:val="18"/>
                <w:szCs w:val="18"/>
              </w:rPr>
              <w:t>PY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□玻纤毡（</w:t>
            </w:r>
            <w:r>
              <w:rPr>
                <w:rFonts w:ascii="宋体" w:hAnsi="宋体" w:cs="宋体" w:hint="eastAsia"/>
                <w:sz w:val="18"/>
                <w:szCs w:val="18"/>
              </w:rPr>
              <w:t>G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□玻纤增强聚酯毡（</w:t>
            </w:r>
            <w:r>
              <w:rPr>
                <w:rFonts w:ascii="宋体" w:hAnsi="宋体" w:cs="宋体" w:hint="eastAsia"/>
                <w:sz w:val="18"/>
                <w:szCs w:val="18"/>
              </w:rPr>
              <w:t>PYG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506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拉力、延伸率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328.8-2007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不透水性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328.10-2007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耐热度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328.11-2007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低温柔性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328.14-2007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【</w:t>
            </w:r>
            <w:r>
              <w:rPr>
                <w:rFonts w:ascii="宋体" w:hAnsi="宋体" w:cs="宋体" w:hint="eastAsia"/>
                <w:sz w:val="18"/>
                <w:szCs w:val="18"/>
              </w:rPr>
              <w:t>□撕裂强度（</w:t>
            </w:r>
            <w:r>
              <w:rPr>
                <w:rFonts w:ascii="宋体" w:hAnsi="宋体" w:cs="宋体" w:hint="eastAsia"/>
                <w:sz w:val="18"/>
                <w:szCs w:val="18"/>
              </w:rPr>
              <w:t>PYG)GB/T 328.18-2007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【□剥离性能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328.20-2007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□其他</w:t>
            </w:r>
          </w:p>
        </w:tc>
      </w:tr>
      <w:tr w:rsidR="00E71445">
        <w:tc>
          <w:tcPr>
            <w:tcW w:w="2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APP</w:t>
            </w:r>
            <w:r>
              <w:rPr>
                <w:rFonts w:ascii="宋体" w:hAnsi="宋体" w:cs="宋体" w:hint="eastAsia"/>
                <w:sz w:val="18"/>
                <w:szCs w:val="18"/>
              </w:rPr>
              <w:t>塑性体改性沥青防水卷材</w:t>
            </w:r>
            <w:r>
              <w:rPr>
                <w:rFonts w:ascii="宋体" w:hAnsi="宋体" w:cs="宋体" w:hint="eastAsia"/>
                <w:sz w:val="18"/>
                <w:szCs w:val="18"/>
              </w:rPr>
              <w:t>GB 18243-2008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</w:tc>
        <w:tc>
          <w:tcPr>
            <w:tcW w:w="2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E71445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71445">
        <w:tc>
          <w:tcPr>
            <w:tcW w:w="2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□自粘聚合物改性沥青防水卷材</w:t>
            </w:r>
            <w:hyperlink r:id="rId6" w:tooltip="查看详细信息" w:history="1">
              <w:r>
                <w:rPr>
                  <w:rFonts w:ascii="宋体" w:hAnsi="宋体" w:cs="宋体" w:hint="eastAsia"/>
                  <w:sz w:val="18"/>
                  <w:szCs w:val="18"/>
                </w:rPr>
                <w:t>GB 23441-2009</w:t>
              </w:r>
            </w:hyperlink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□无胎基（</w:t>
            </w:r>
            <w:r>
              <w:rPr>
                <w:rFonts w:ascii="宋体" w:hAnsi="宋体" w:cs="宋体" w:hint="eastAsia"/>
                <w:sz w:val="18"/>
                <w:szCs w:val="18"/>
              </w:rPr>
              <w:t>N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□聚酯胎基（</w:t>
            </w:r>
            <w:r>
              <w:rPr>
                <w:rFonts w:ascii="宋体" w:hAnsi="宋体" w:cs="宋体" w:hint="eastAsia"/>
                <w:sz w:val="18"/>
                <w:szCs w:val="18"/>
              </w:rPr>
              <w:t>PY</w:t>
            </w:r>
            <w:r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5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拉力、延伸率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328.8-2007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不透水性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328.10-2007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耐热度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328.11-2007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低温柔性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GB/T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328.14-2007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【</w:t>
            </w:r>
            <w:r>
              <w:rPr>
                <w:rFonts w:ascii="宋体" w:hAnsi="宋体" w:cs="宋体" w:hint="eastAsia"/>
                <w:sz w:val="18"/>
                <w:szCs w:val="18"/>
              </w:rPr>
              <w:t>□撕裂力</w:t>
            </w:r>
            <w:r>
              <w:rPr>
                <w:rFonts w:ascii="宋体" w:hAnsi="宋体" w:cs="宋体" w:hint="eastAsia"/>
                <w:sz w:val="18"/>
                <w:szCs w:val="18"/>
              </w:rPr>
              <w:t>GB/T 529-2008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【□剥离性能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328.20-2007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>□其他</w:t>
            </w:r>
          </w:p>
        </w:tc>
      </w:tr>
      <w:tr w:rsidR="00E71445">
        <w:trPr>
          <w:trHeight w:val="1032"/>
        </w:trPr>
        <w:tc>
          <w:tcPr>
            <w:tcW w:w="2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□预铺防水卷材</w:t>
            </w:r>
          </w:p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hyperlink r:id="rId7" w:tooltip="查看详细信息" w:history="1">
              <w:r>
                <w:rPr>
                  <w:rFonts w:ascii="宋体" w:hAnsi="宋体" w:cs="宋体" w:hint="eastAsia"/>
                  <w:sz w:val="18"/>
                  <w:szCs w:val="18"/>
                </w:rPr>
                <w:t>GB 23457-2017</w:t>
              </w:r>
            </w:hyperlink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P</w:t>
            </w:r>
            <w:r>
              <w:rPr>
                <w:rFonts w:ascii="宋体" w:hAnsi="宋体" w:cs="宋体" w:hint="eastAsia"/>
                <w:sz w:val="18"/>
                <w:szCs w:val="18"/>
              </w:rPr>
              <w:t>类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PY</w:t>
            </w:r>
            <w:r>
              <w:rPr>
                <w:rFonts w:ascii="宋体" w:hAnsi="宋体" w:cs="宋体" w:hint="eastAsia"/>
                <w:sz w:val="18"/>
                <w:szCs w:val="18"/>
              </w:rPr>
              <w:t>类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R</w:t>
            </w:r>
            <w:r>
              <w:rPr>
                <w:rFonts w:ascii="宋体" w:hAnsi="宋体" w:cs="宋体" w:hint="eastAsia"/>
                <w:sz w:val="18"/>
                <w:szCs w:val="18"/>
              </w:rPr>
              <w:t>类</w:t>
            </w:r>
          </w:p>
        </w:tc>
        <w:tc>
          <w:tcPr>
            <w:tcW w:w="506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拉力、延伸率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328.8-2007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不透水性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328.10-2007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耐热度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328.11-2007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低温柔性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328.14-2007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【</w:t>
            </w:r>
            <w:r>
              <w:rPr>
                <w:rFonts w:ascii="宋体" w:hAnsi="宋体" w:cs="宋体" w:hint="eastAsia"/>
                <w:sz w:val="18"/>
                <w:szCs w:val="18"/>
              </w:rPr>
              <w:t>□撕裂强度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328.18-2007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【□与水泥砂浆剥离强度</w:t>
            </w:r>
            <w:hyperlink r:id="rId8" w:tooltip="查看详细信息" w:history="1">
              <w:r>
                <w:rPr>
                  <w:rFonts w:ascii="宋体" w:hAnsi="宋体" w:cs="宋体" w:hint="eastAsia"/>
                  <w:sz w:val="18"/>
                  <w:szCs w:val="18"/>
                </w:rPr>
                <w:t>GB 35467-2017</w:t>
              </w:r>
            </w:hyperlink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</w:p>
          <w:p w:rsidR="00E71445" w:rsidRDefault="00B14DDC">
            <w:pPr>
              <w:tabs>
                <w:tab w:val="left" w:pos="408"/>
              </w:tabs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卷材与卷材剥离强度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328.20-2007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hyperlink r:id="rId9" w:tooltip="查看详细信息" w:history="1">
              <w:r>
                <w:rPr>
                  <w:rFonts w:ascii="宋体" w:hAnsi="宋体" w:cs="宋体" w:hint="eastAsia"/>
                  <w:sz w:val="18"/>
                  <w:szCs w:val="18"/>
                </w:rPr>
                <w:t>GB 35467-2017</w:t>
              </w:r>
            </w:hyperlink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【□与后浇混凝土剥离强度</w:t>
            </w:r>
            <w:r>
              <w:rPr>
                <w:rFonts w:ascii="宋体" w:hAnsi="宋体" w:cs="宋体" w:hint="eastAsia"/>
                <w:sz w:val="18"/>
                <w:szCs w:val="18"/>
              </w:rPr>
              <w:t>GB/T23457-2007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【□与后浇混凝土浸水后剥离强度</w:t>
            </w:r>
            <w:r>
              <w:rPr>
                <w:rFonts w:ascii="宋体" w:hAnsi="宋体" w:cs="宋体" w:hint="eastAsia"/>
                <w:sz w:val="18"/>
                <w:szCs w:val="18"/>
              </w:rPr>
              <w:t>GB/T23457-2007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】□其他</w:t>
            </w:r>
          </w:p>
        </w:tc>
      </w:tr>
      <w:tr w:rsidR="00E71445">
        <w:trPr>
          <w:trHeight w:val="712"/>
        </w:trPr>
        <w:tc>
          <w:tcPr>
            <w:tcW w:w="2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□湿铺防水卷材</w:t>
            </w:r>
          </w:p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hyperlink r:id="rId10" w:tooltip="查看详细信息" w:history="1">
              <w:r>
                <w:rPr>
                  <w:rFonts w:ascii="宋体" w:hAnsi="宋体" w:cs="宋体" w:hint="eastAsia"/>
                  <w:sz w:val="18"/>
                  <w:szCs w:val="18"/>
                </w:rPr>
                <w:t>GB 35467-2017</w:t>
              </w:r>
            </w:hyperlink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E71445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71445">
        <w:trPr>
          <w:trHeight w:val="799"/>
        </w:trPr>
        <w:tc>
          <w:tcPr>
            <w:tcW w:w="2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□聚氯乙烯防水卷材</w:t>
            </w:r>
          </w:p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GB 12952-2011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II</w:t>
            </w:r>
            <w:r>
              <w:rPr>
                <w:rFonts w:ascii="宋体" w:hAnsi="宋体" w:cs="宋体" w:hint="eastAsia"/>
                <w:sz w:val="18"/>
                <w:szCs w:val="18"/>
              </w:rPr>
              <w:t>型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N</w:t>
            </w:r>
            <w:r>
              <w:rPr>
                <w:rFonts w:ascii="宋体" w:hAnsi="宋体" w:cs="宋体" w:hint="eastAsia"/>
                <w:sz w:val="18"/>
                <w:szCs w:val="18"/>
              </w:rPr>
              <w:t>类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L</w:t>
            </w:r>
            <w:r>
              <w:rPr>
                <w:rFonts w:ascii="宋体" w:hAnsi="宋体" w:cs="宋体" w:hint="eastAsia"/>
                <w:sz w:val="18"/>
                <w:szCs w:val="18"/>
              </w:rPr>
              <w:t>类</w:t>
            </w:r>
          </w:p>
          <w:p w:rsidR="00E71445" w:rsidRDefault="00B14DD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W</w:t>
            </w:r>
            <w:r>
              <w:rPr>
                <w:rFonts w:ascii="宋体" w:hAnsi="宋体" w:cs="宋体" w:hint="eastAsia"/>
                <w:sz w:val="18"/>
                <w:szCs w:val="18"/>
              </w:rPr>
              <w:t>类□</w:t>
            </w:r>
            <w:r>
              <w:rPr>
                <w:rFonts w:ascii="宋体" w:hAnsi="宋体" w:cs="宋体" w:hint="eastAsia"/>
                <w:sz w:val="18"/>
                <w:szCs w:val="18"/>
              </w:rPr>
              <w:t>H</w:t>
            </w:r>
            <w:r>
              <w:rPr>
                <w:rFonts w:ascii="宋体" w:hAnsi="宋体" w:cs="宋体" w:hint="eastAsia"/>
                <w:sz w:val="18"/>
                <w:szCs w:val="18"/>
              </w:rPr>
              <w:t>类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L</w:t>
            </w:r>
            <w:r>
              <w:rPr>
                <w:rFonts w:ascii="宋体" w:hAnsi="宋体" w:cs="宋体" w:hint="eastAsia"/>
                <w:sz w:val="18"/>
                <w:szCs w:val="18"/>
              </w:rPr>
              <w:t>类□</w:t>
            </w:r>
            <w:r>
              <w:rPr>
                <w:rFonts w:ascii="宋体" w:hAnsi="宋体" w:cs="宋体" w:hint="eastAsia"/>
                <w:sz w:val="18"/>
                <w:szCs w:val="18"/>
              </w:rPr>
              <w:t>P</w:t>
            </w:r>
            <w:r>
              <w:rPr>
                <w:rFonts w:ascii="宋体" w:hAnsi="宋体" w:cs="宋体" w:hint="eastAsia"/>
                <w:sz w:val="18"/>
                <w:szCs w:val="18"/>
              </w:rPr>
              <w:t>类□</w:t>
            </w:r>
            <w:r>
              <w:rPr>
                <w:rFonts w:ascii="宋体" w:hAnsi="宋体" w:cs="宋体" w:hint="eastAsia"/>
                <w:sz w:val="18"/>
                <w:szCs w:val="18"/>
              </w:rPr>
              <w:t>G</w:t>
            </w:r>
            <w:r>
              <w:rPr>
                <w:rFonts w:ascii="宋体" w:hAnsi="宋体" w:cs="宋体" w:hint="eastAsia"/>
                <w:sz w:val="18"/>
                <w:szCs w:val="18"/>
              </w:rPr>
              <w:t>类□</w:t>
            </w:r>
            <w:r>
              <w:rPr>
                <w:rFonts w:ascii="宋体" w:hAnsi="宋体" w:cs="宋体" w:hint="eastAsia"/>
                <w:sz w:val="18"/>
                <w:szCs w:val="18"/>
              </w:rPr>
              <w:t>GL</w:t>
            </w:r>
            <w:r>
              <w:rPr>
                <w:rFonts w:ascii="宋体" w:hAnsi="宋体" w:cs="宋体" w:hint="eastAsia"/>
                <w:sz w:val="18"/>
                <w:szCs w:val="18"/>
              </w:rPr>
              <w:t>类</w:t>
            </w:r>
          </w:p>
        </w:tc>
        <w:tc>
          <w:tcPr>
            <w:tcW w:w="506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拉伸强度（拉力）</w:t>
            </w:r>
            <w:r>
              <w:rPr>
                <w:rFonts w:ascii="宋体" w:hAnsi="宋体" w:cs="宋体" w:hint="eastAsia"/>
                <w:sz w:val="18"/>
                <w:szCs w:val="18"/>
              </w:rPr>
              <w:t>GB 12952-2011 GB 12953-2003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断裂伸长率</w:t>
            </w:r>
            <w:r>
              <w:rPr>
                <w:rFonts w:ascii="宋体" w:hAnsi="宋体" w:cs="宋体" w:hint="eastAsia"/>
                <w:sz w:val="18"/>
                <w:szCs w:val="18"/>
              </w:rPr>
              <w:t>GB 12952-2011 GB 12953-2003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不透水性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328.10-2007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低温弯折性</w:t>
            </w:r>
            <w:r>
              <w:rPr>
                <w:rFonts w:ascii="宋体" w:hAnsi="宋体" w:cs="宋体" w:hint="eastAsia"/>
                <w:sz w:val="18"/>
                <w:szCs w:val="18"/>
              </w:rPr>
              <w:t>GB 12952-2011 GB 12953-2003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【□剥离性能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328.21-2007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【□直角形撕裂强度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529-2008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【□梯形撕裂强度</w:t>
            </w:r>
            <w:r>
              <w:rPr>
                <w:rFonts w:ascii="宋体" w:hAnsi="宋体" w:cs="宋体" w:hint="eastAsia"/>
                <w:sz w:val="18"/>
                <w:szCs w:val="18"/>
              </w:rPr>
              <w:t>GB/T 328.19-2007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□其他</w:t>
            </w:r>
          </w:p>
        </w:tc>
      </w:tr>
      <w:tr w:rsidR="00E71445">
        <w:tc>
          <w:tcPr>
            <w:tcW w:w="2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□氯化聚乙烯防水卷材</w:t>
            </w:r>
          </w:p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GB 12953-2003</w:t>
            </w: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E71445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71445" w:rsidTr="00585967">
        <w:trPr>
          <w:trHeight w:val="605"/>
        </w:trPr>
        <w:tc>
          <w:tcPr>
            <w:tcW w:w="2460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□高分子防水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片材</w:t>
            </w:r>
          </w:p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GB </w:t>
            </w:r>
            <w:r>
              <w:rPr>
                <w:rFonts w:ascii="宋体" w:hAnsi="宋体" w:cs="宋体" w:hint="eastAsia"/>
                <w:sz w:val="18"/>
                <w:szCs w:val="18"/>
              </w:rPr>
              <w:t>18173.1-2012</w:t>
            </w:r>
          </w:p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□高分子防水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止水带</w:t>
            </w:r>
          </w:p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GB 18173.2-2014</w:t>
            </w:r>
          </w:p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□高分子防水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遇水膨胀橡胶</w:t>
            </w:r>
          </w:p>
          <w:p w:rsidR="00E71445" w:rsidRDefault="00B14DDC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GB/T18173.3-2014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 w:rsidP="0058596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□均质片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 w:rsidP="00585967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JL1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JL2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JL3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JF1</w:t>
            </w:r>
          </w:p>
          <w:p w:rsidR="00E71445" w:rsidRDefault="00B14DDC" w:rsidP="00585967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JF2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JF3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JS1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JS2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JS3</w:t>
            </w:r>
          </w:p>
        </w:tc>
        <w:tc>
          <w:tcPr>
            <w:tcW w:w="506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拉伸强度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528-2009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扯断伸长率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GB/T 528-2009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撕裂强度</w:t>
            </w:r>
            <w:r>
              <w:rPr>
                <w:rFonts w:ascii="宋体" w:hAnsi="宋体" w:cs="宋体" w:hint="eastAsia"/>
                <w:sz w:val="18"/>
                <w:szCs w:val="18"/>
              </w:rPr>
              <w:t>GB/T 529-2008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不透水性</w:t>
            </w:r>
            <w:r>
              <w:rPr>
                <w:rFonts w:ascii="宋体" w:hAnsi="宋体" w:cs="宋体" w:hint="eastAsia"/>
                <w:sz w:val="18"/>
                <w:szCs w:val="18"/>
              </w:rPr>
              <w:t>GB 18173.1-2012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</w:p>
          <w:p w:rsidR="00E71445" w:rsidRDefault="00B14DDC">
            <w:pPr>
              <w:spacing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【□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低温弯折性</w:t>
            </w:r>
            <w:r>
              <w:rPr>
                <w:rFonts w:ascii="宋体" w:hAnsi="宋体" w:cs="宋体" w:hint="eastAsia"/>
                <w:sz w:val="18"/>
                <w:szCs w:val="18"/>
              </w:rPr>
              <w:t>GB 18173.1-2012</w:t>
            </w:r>
            <w:r>
              <w:rPr>
                <w:rFonts w:ascii="宋体" w:hAnsi="宋体" w:cs="宋体" w:hint="eastAsia"/>
                <w:sz w:val="18"/>
                <w:szCs w:val="18"/>
              </w:rPr>
              <w:t>】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</w:p>
          <w:p w:rsidR="00E71445" w:rsidRDefault="00B14DDC">
            <w:pPr>
              <w:spacing w:line="22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□其他</w:t>
            </w:r>
          </w:p>
        </w:tc>
      </w:tr>
      <w:tr w:rsidR="00E71445" w:rsidTr="00585967">
        <w:trPr>
          <w:trHeight w:val="423"/>
        </w:trPr>
        <w:tc>
          <w:tcPr>
            <w:tcW w:w="2460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 w:rsidP="00585967">
            <w:pPr>
              <w:spacing w:beforeLines="50" w:before="156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□复合片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 w:rsidP="00585967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FL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FF</w:t>
            </w:r>
          </w:p>
          <w:p w:rsidR="00E71445" w:rsidRDefault="00B14DDC" w:rsidP="00585967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FS1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FS2</w:t>
            </w:r>
          </w:p>
        </w:tc>
        <w:tc>
          <w:tcPr>
            <w:tcW w:w="506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71445" w:rsidTr="00585967">
        <w:trPr>
          <w:trHeight w:val="365"/>
        </w:trPr>
        <w:tc>
          <w:tcPr>
            <w:tcW w:w="2460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 w:rsidP="00585967">
            <w:pPr>
              <w:spacing w:beforeLines="50" w:before="156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□点粘片</w:t>
            </w: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 w:rsidP="00585967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DS1 </w:t>
            </w: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DS2</w:t>
            </w:r>
          </w:p>
          <w:p w:rsidR="00E71445" w:rsidRDefault="00B14DDC" w:rsidP="00585967">
            <w:pPr>
              <w:spacing w:line="20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</w:t>
            </w:r>
            <w:r>
              <w:rPr>
                <w:rFonts w:ascii="宋体" w:hAnsi="宋体" w:cs="宋体" w:hint="eastAsia"/>
                <w:sz w:val="18"/>
                <w:szCs w:val="18"/>
              </w:rPr>
              <w:t>DS3</w:t>
            </w:r>
          </w:p>
        </w:tc>
        <w:tc>
          <w:tcPr>
            <w:tcW w:w="506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71445">
        <w:trPr>
          <w:trHeight w:val="339"/>
        </w:trPr>
        <w:tc>
          <w:tcPr>
            <w:tcW w:w="2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71445" w:rsidRDefault="00B14DDC">
            <w:pPr>
              <w:spacing w:beforeLines="50" w:before="156"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□其他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3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E71445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71445">
        <w:trPr>
          <w:trHeight w:val="425"/>
        </w:trPr>
        <w:tc>
          <w:tcPr>
            <w:tcW w:w="246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1445" w:rsidRDefault="00B14DDC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样品编号</w:t>
            </w:r>
          </w:p>
        </w:tc>
        <w:tc>
          <w:tcPr>
            <w:tcW w:w="3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样品名称</w:t>
            </w: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型号规格</w:t>
            </w:r>
          </w:p>
        </w:tc>
        <w:tc>
          <w:tcPr>
            <w:tcW w:w="2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生产厂家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1445" w:rsidRDefault="00B14DDC">
            <w:pPr>
              <w:spacing w:before="40" w:after="4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代表批量</w:t>
            </w:r>
          </w:p>
        </w:tc>
      </w:tr>
      <w:tr w:rsidR="00E71445">
        <w:trPr>
          <w:trHeight w:val="425"/>
        </w:trPr>
        <w:tc>
          <w:tcPr>
            <w:tcW w:w="2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1445" w:rsidRDefault="00E71445">
            <w:pPr>
              <w:spacing w:before="40" w:after="40"/>
              <w:jc w:val="left"/>
              <w:rPr>
                <w:rFonts w:ascii="宋体" w:hAnsi="宋体" w:cs="宋体"/>
              </w:rPr>
            </w:pPr>
          </w:p>
        </w:tc>
        <w:tc>
          <w:tcPr>
            <w:tcW w:w="346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spacing w:before="40" w:after="40"/>
              <w:jc w:val="left"/>
              <w:rPr>
                <w:rFonts w:ascii="宋体" w:hAnsi="宋体" w:cs="宋体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spacing w:before="40" w:after="4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spacing w:before="40" w:after="4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1445" w:rsidRDefault="00E71445">
            <w:pPr>
              <w:spacing w:before="40" w:after="4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71445">
        <w:trPr>
          <w:trHeight w:val="394"/>
        </w:trPr>
        <w:tc>
          <w:tcPr>
            <w:tcW w:w="24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before="40" w:after="4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  <w:tc>
          <w:tcPr>
            <w:tcW w:w="3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spacing w:before="40" w:after="4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before="40" w:after="4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客户声明</w:t>
            </w:r>
          </w:p>
        </w:tc>
        <w:tc>
          <w:tcPr>
            <w:tcW w:w="39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71445" w:rsidRDefault="00E71445">
            <w:pPr>
              <w:spacing w:before="40" w:after="40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E71445">
        <w:trPr>
          <w:trHeight w:hRule="exact" w:val="337"/>
        </w:trPr>
        <w:tc>
          <w:tcPr>
            <w:tcW w:w="246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445" w:rsidRDefault="00B14DDC">
            <w:pPr>
              <w:spacing w:beforeLines="50" w:before="156" w:line="1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样品</w:t>
            </w:r>
            <w:r>
              <w:rPr>
                <w:rFonts w:ascii="宋体" w:hAnsi="宋体" w:cs="宋体" w:hint="eastAsia"/>
              </w:rPr>
              <w:t>状态</w:t>
            </w:r>
          </w:p>
          <w:p w:rsidR="00E71445" w:rsidRDefault="00E71445">
            <w:pPr>
              <w:spacing w:beforeLines="50" w:before="156" w:line="1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1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71445" w:rsidRDefault="00B14DDC">
            <w:pPr>
              <w:spacing w:beforeLines="50" w:before="156" w:line="1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□正常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□异常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71445" w:rsidRDefault="00B14DDC">
            <w:pPr>
              <w:spacing w:beforeLines="50" w:before="156" w:line="1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样品处理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71445" w:rsidRDefault="00B14DDC">
            <w:pPr>
              <w:spacing w:beforeLines="50" w:before="156" w:line="1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□客户回收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□实验室处理</w:t>
            </w:r>
          </w:p>
        </w:tc>
      </w:tr>
      <w:tr w:rsidR="00E71445">
        <w:trPr>
          <w:trHeight w:hRule="exact" w:val="370"/>
        </w:trPr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受理人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日期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spacing w:before="40" w:after="4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核样人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日期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E71445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beforeLines="25" w:before="78" w:line="1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验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费</w:t>
            </w:r>
          </w:p>
        </w:tc>
        <w:tc>
          <w:tcPr>
            <w:tcW w:w="322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445" w:rsidRDefault="00B14DDC">
            <w:pPr>
              <w:spacing w:beforeLines="25" w:before="78" w:line="1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  <w:r>
              <w:rPr>
                <w:rFonts w:ascii="宋体" w:hAnsi="宋体" w:cs="宋体" w:hint="eastAsia"/>
                <w:szCs w:val="21"/>
              </w:rPr>
              <w:t>(</w:t>
            </w:r>
            <w:r>
              <w:rPr>
                <w:rFonts w:ascii="宋体" w:hAnsi="宋体" w:cs="宋体" w:hint="eastAsia"/>
                <w:szCs w:val="21"/>
              </w:rPr>
              <w:t>小写</w:t>
            </w:r>
            <w:r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</w:rPr>
              <w:t>￥：</w:t>
            </w:r>
          </w:p>
        </w:tc>
      </w:tr>
    </w:tbl>
    <w:p w:rsidR="00E71445" w:rsidRDefault="00B14DDC">
      <w:pPr>
        <w:tabs>
          <w:tab w:val="left" w:pos="9900"/>
        </w:tabs>
        <w:spacing w:line="24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15"/>
          <w:szCs w:val="15"/>
        </w:rPr>
        <w:t>说明</w:t>
      </w:r>
      <w:r w:rsidR="00585967">
        <w:rPr>
          <w:rFonts w:ascii="宋体" w:hAnsi="宋体" w:cs="宋体" w:hint="eastAsia"/>
          <w:color w:val="000000"/>
          <w:sz w:val="15"/>
          <w:szCs w:val="15"/>
        </w:rPr>
        <w:t xml:space="preserve">  </w:t>
      </w:r>
      <w:r>
        <w:rPr>
          <w:rFonts w:ascii="宋体" w:hAnsi="宋体" w:cs="宋体" w:hint="eastAsia"/>
          <w:color w:val="000000"/>
          <w:sz w:val="15"/>
          <w:szCs w:val="15"/>
        </w:rPr>
        <w:t xml:space="preserve">1. </w:t>
      </w:r>
      <w:r>
        <w:rPr>
          <w:rFonts w:ascii="宋体" w:hAnsi="宋体" w:cs="宋体" w:hint="eastAsia"/>
          <w:color w:val="000000"/>
          <w:sz w:val="15"/>
          <w:szCs w:val="15"/>
        </w:rPr>
        <w:t>委托方在粗线框内按表格要求填写或选择，书写要清楚，保证样品与资料的一致性；见证人确认样品取样与送检的真实性。</w:t>
      </w:r>
    </w:p>
    <w:p w:rsidR="00E71445" w:rsidRDefault="00B14DDC">
      <w:pPr>
        <w:tabs>
          <w:tab w:val="left" w:pos="9900"/>
        </w:tabs>
        <w:spacing w:line="240" w:lineRule="exact"/>
        <w:ind w:firstLineChars="300" w:firstLine="450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15"/>
          <w:szCs w:val="15"/>
        </w:rPr>
        <w:t xml:space="preserve">2. </w:t>
      </w:r>
      <w:r>
        <w:rPr>
          <w:rFonts w:ascii="宋体" w:hAnsi="宋体" w:cs="宋体" w:hint="eastAsia"/>
          <w:color w:val="000000"/>
          <w:sz w:val="15"/>
          <w:szCs w:val="15"/>
        </w:rPr>
        <w:t>委托方凭委托单第二联领取报告。如遗失委托单，需由委托人、见证人凭委托单位、见证单位共同出具的遗失证明，方可领取报告。</w:t>
      </w:r>
    </w:p>
    <w:p w:rsidR="00E71445" w:rsidRDefault="00B14DDC">
      <w:pPr>
        <w:tabs>
          <w:tab w:val="left" w:pos="9900"/>
        </w:tabs>
        <w:spacing w:line="240" w:lineRule="exact"/>
        <w:ind w:firstLineChars="300" w:firstLine="450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15"/>
          <w:szCs w:val="15"/>
        </w:rPr>
        <w:t xml:space="preserve">3. </w:t>
      </w:r>
      <w:r>
        <w:rPr>
          <w:rFonts w:ascii="宋体" w:hAnsi="宋体" w:cs="宋体" w:hint="eastAsia"/>
          <w:color w:val="000000"/>
          <w:sz w:val="15"/>
          <w:szCs w:val="15"/>
        </w:rPr>
        <w:t>如委托方无另行声明，按以下条款执行：①检测报告按规定时间发放，报告存置时间由委托之日起计</w:t>
      </w:r>
      <w:r>
        <w:rPr>
          <w:rFonts w:ascii="宋体" w:hAnsi="宋体" w:cs="宋体" w:hint="eastAsia"/>
          <w:color w:val="000000"/>
          <w:sz w:val="15"/>
          <w:szCs w:val="15"/>
        </w:rPr>
        <w:t>180</w:t>
      </w:r>
      <w:r>
        <w:rPr>
          <w:rFonts w:ascii="宋体" w:hAnsi="宋体" w:cs="宋体" w:hint="eastAsia"/>
          <w:color w:val="000000"/>
          <w:sz w:val="15"/>
          <w:szCs w:val="15"/>
        </w:rPr>
        <w:t>天；②检测结果不以电话、电传、传真、邮寄方式发出；③已检测样品不予保留；④检测结果资料保存期为六年；⑤如对检测报告有异议，提请复议时间为报告发出后</w:t>
      </w:r>
      <w:r>
        <w:rPr>
          <w:rFonts w:ascii="宋体" w:hAnsi="宋体" w:cs="宋体" w:hint="eastAsia"/>
          <w:color w:val="000000"/>
          <w:sz w:val="15"/>
          <w:szCs w:val="15"/>
        </w:rPr>
        <w:t>20</w:t>
      </w:r>
      <w:r>
        <w:rPr>
          <w:rFonts w:ascii="宋体" w:hAnsi="宋体" w:cs="宋体" w:hint="eastAsia"/>
          <w:color w:val="000000"/>
          <w:sz w:val="15"/>
          <w:szCs w:val="15"/>
        </w:rPr>
        <w:t>天内；⑥委托送检的，其检验检测数据、结果仅证明所检验检测样品的符合性情况；</w:t>
      </w:r>
      <w:r>
        <w:rPr>
          <w:rFonts w:ascii="宋体" w:hAnsi="宋体" w:cs="宋体" w:hint="eastAsia"/>
          <w:color w:val="000000"/>
          <w:sz w:val="15"/>
          <w:szCs w:val="15"/>
        </w:rPr>
        <w:fldChar w:fldCharType="begin"/>
      </w:r>
      <w:r>
        <w:rPr>
          <w:rFonts w:ascii="宋体" w:hAnsi="宋体" w:cs="宋体" w:hint="eastAsia"/>
          <w:color w:val="000000"/>
          <w:sz w:val="15"/>
          <w:szCs w:val="15"/>
        </w:rPr>
        <w:instrText xml:space="preserve"> = 7 \* GB3 </w:instrText>
      </w:r>
      <w:r>
        <w:rPr>
          <w:rFonts w:ascii="宋体" w:hAnsi="宋体" w:cs="宋体" w:hint="eastAsia"/>
          <w:color w:val="000000"/>
          <w:sz w:val="15"/>
          <w:szCs w:val="15"/>
        </w:rPr>
        <w:fldChar w:fldCharType="separate"/>
      </w:r>
      <w:r>
        <w:rPr>
          <w:rFonts w:ascii="宋体" w:hAnsi="宋体" w:cs="宋体" w:hint="eastAsia"/>
          <w:color w:val="000000"/>
          <w:sz w:val="15"/>
          <w:szCs w:val="15"/>
        </w:rPr>
        <w:t>⑦</w:t>
      </w:r>
      <w:r>
        <w:rPr>
          <w:rFonts w:ascii="宋体" w:hAnsi="宋体" w:cs="宋体" w:hint="eastAsia"/>
          <w:color w:val="000000"/>
          <w:sz w:val="15"/>
          <w:szCs w:val="15"/>
        </w:rPr>
        <w:fldChar w:fldCharType="end"/>
      </w:r>
      <w:r>
        <w:rPr>
          <w:rFonts w:ascii="宋体" w:hAnsi="宋体" w:cs="宋体" w:hint="eastAsia"/>
          <w:color w:val="000000"/>
          <w:sz w:val="15"/>
          <w:szCs w:val="15"/>
        </w:rPr>
        <w:t>所委托标准、规范如变更或有注明日期的规</w:t>
      </w:r>
      <w:r>
        <w:rPr>
          <w:rFonts w:ascii="宋体" w:hAnsi="宋体" w:cs="宋体" w:hint="eastAsia"/>
          <w:color w:val="000000"/>
          <w:sz w:val="15"/>
          <w:szCs w:val="15"/>
        </w:rPr>
        <w:t>范性引用文件时，其随后的修改单或修订版，检测机构可以使用这些文件的最新版本。</w:t>
      </w:r>
    </w:p>
    <w:p w:rsidR="00E71445" w:rsidRDefault="00B14DDC" w:rsidP="00585967">
      <w:pPr>
        <w:tabs>
          <w:tab w:val="left" w:pos="9900"/>
        </w:tabs>
        <w:spacing w:line="220" w:lineRule="exact"/>
        <w:ind w:firstLineChars="300" w:firstLine="450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color w:val="000000"/>
          <w:sz w:val="15"/>
          <w:szCs w:val="15"/>
        </w:rPr>
        <w:t xml:space="preserve">4. </w:t>
      </w:r>
      <w:r>
        <w:rPr>
          <w:rFonts w:ascii="宋体" w:hAnsi="宋体" w:cs="宋体" w:hint="eastAsia"/>
          <w:color w:val="000000"/>
          <w:sz w:val="15"/>
          <w:szCs w:val="15"/>
        </w:rPr>
        <w:t>中山市建科建筑工程材料检验检测有限公司保证检测的公正性，对检测数据负责，为委托方提供的样品及其有关资料保密。</w:t>
      </w:r>
    </w:p>
    <w:p w:rsidR="00E71445" w:rsidRDefault="00B14DDC" w:rsidP="00585967">
      <w:pPr>
        <w:spacing w:beforeLines="30" w:before="93" w:afterLines="30" w:after="93" w:line="180" w:lineRule="exact"/>
        <w:ind w:firstLineChars="300" w:firstLine="450"/>
      </w:pPr>
      <w:r>
        <w:rPr>
          <w:rFonts w:ascii="宋体" w:hAnsi="宋体" w:cs="宋体" w:hint="eastAsia"/>
          <w:color w:val="000000"/>
          <w:sz w:val="15"/>
          <w:szCs w:val="15"/>
        </w:rPr>
        <w:t xml:space="preserve">5. </w:t>
      </w:r>
      <w:r>
        <w:rPr>
          <w:rFonts w:ascii="宋体" w:hAnsi="宋体" w:cs="宋体" w:hint="eastAsia"/>
          <w:color w:val="000000"/>
          <w:sz w:val="15"/>
          <w:szCs w:val="15"/>
        </w:rPr>
        <w:t>公司地址：中山市火炬开发区江陵西路</w:t>
      </w:r>
      <w:r>
        <w:rPr>
          <w:rFonts w:ascii="宋体" w:hAnsi="宋体" w:cs="宋体" w:hint="eastAsia"/>
          <w:color w:val="000000"/>
          <w:sz w:val="15"/>
          <w:szCs w:val="15"/>
        </w:rPr>
        <w:t>24</w:t>
      </w:r>
      <w:r>
        <w:rPr>
          <w:rFonts w:ascii="宋体" w:hAnsi="宋体" w:cs="宋体" w:hint="eastAsia"/>
          <w:color w:val="000000"/>
          <w:sz w:val="15"/>
          <w:szCs w:val="15"/>
        </w:rPr>
        <w:t>号</w:t>
      </w:r>
      <w:r>
        <w:rPr>
          <w:rFonts w:ascii="宋体" w:hAnsi="宋体" w:cs="宋体" w:hint="eastAsia"/>
          <w:color w:val="000000"/>
          <w:sz w:val="15"/>
          <w:szCs w:val="15"/>
        </w:rPr>
        <w:t>(</w:t>
      </w:r>
      <w:r>
        <w:rPr>
          <w:rFonts w:ascii="宋体" w:hAnsi="宋体" w:cs="宋体" w:hint="eastAsia"/>
          <w:color w:val="000000"/>
          <w:sz w:val="15"/>
          <w:szCs w:val="15"/>
        </w:rPr>
        <w:t>正大工业园</w:t>
      </w:r>
      <w:r>
        <w:rPr>
          <w:rFonts w:ascii="宋体" w:hAnsi="宋体" w:cs="宋体" w:hint="eastAsia"/>
          <w:color w:val="000000"/>
          <w:sz w:val="15"/>
          <w:szCs w:val="15"/>
        </w:rPr>
        <w:t>1</w:t>
      </w:r>
      <w:r>
        <w:rPr>
          <w:rFonts w:ascii="宋体" w:hAnsi="宋体" w:cs="宋体" w:hint="eastAsia"/>
          <w:color w:val="000000"/>
          <w:sz w:val="15"/>
          <w:szCs w:val="15"/>
        </w:rPr>
        <w:t>号楼</w:t>
      </w:r>
      <w:r>
        <w:rPr>
          <w:rFonts w:ascii="宋体" w:hAnsi="宋体" w:cs="宋体" w:hint="eastAsia"/>
          <w:color w:val="000000"/>
          <w:sz w:val="15"/>
          <w:szCs w:val="15"/>
        </w:rPr>
        <w:t>A</w:t>
      </w:r>
      <w:r>
        <w:rPr>
          <w:rFonts w:ascii="宋体" w:hAnsi="宋体" w:cs="宋体" w:hint="eastAsia"/>
          <w:color w:val="000000"/>
          <w:sz w:val="15"/>
          <w:szCs w:val="15"/>
        </w:rPr>
        <w:t>区</w:t>
      </w:r>
      <w:r>
        <w:rPr>
          <w:rFonts w:ascii="宋体" w:hAnsi="宋体" w:cs="宋体" w:hint="eastAsia"/>
          <w:color w:val="000000"/>
          <w:sz w:val="15"/>
          <w:szCs w:val="15"/>
        </w:rPr>
        <w:t>)</w:t>
      </w:r>
      <w:r>
        <w:rPr>
          <w:rFonts w:ascii="宋体" w:hAnsi="宋体" w:cs="宋体" w:hint="eastAsia"/>
          <w:color w:val="000000"/>
          <w:sz w:val="15"/>
          <w:szCs w:val="15"/>
        </w:rPr>
        <w:t>。</w:t>
      </w:r>
      <w:r>
        <w:rPr>
          <w:rFonts w:ascii="宋体" w:hAnsi="宋体" w:cs="宋体" w:hint="eastAsia"/>
          <w:color w:val="000000"/>
          <w:sz w:val="15"/>
          <w:szCs w:val="15"/>
        </w:rPr>
        <w:t xml:space="preserve">  </w:t>
      </w:r>
      <w:r>
        <w:rPr>
          <w:rFonts w:ascii="宋体" w:hAnsi="宋体" w:cs="宋体" w:hint="eastAsia"/>
          <w:color w:val="000000"/>
          <w:sz w:val="15"/>
          <w:szCs w:val="15"/>
        </w:rPr>
        <w:t>电话：</w:t>
      </w:r>
      <w:r>
        <w:rPr>
          <w:rFonts w:ascii="宋体" w:hAnsi="宋体" w:cs="宋体" w:hint="eastAsia"/>
          <w:color w:val="000000"/>
          <w:sz w:val="15"/>
          <w:szCs w:val="15"/>
        </w:rPr>
        <w:t xml:space="preserve">0760-85283818   </w:t>
      </w:r>
      <w:r>
        <w:rPr>
          <w:rFonts w:ascii="宋体" w:hAnsi="宋体" w:cs="宋体" w:hint="eastAsia"/>
          <w:color w:val="000000"/>
          <w:sz w:val="15"/>
          <w:szCs w:val="15"/>
        </w:rPr>
        <w:t>传真：</w:t>
      </w:r>
      <w:r>
        <w:rPr>
          <w:rFonts w:ascii="宋体" w:hAnsi="宋体" w:cs="宋体" w:hint="eastAsia"/>
          <w:color w:val="000000"/>
          <w:sz w:val="15"/>
          <w:szCs w:val="15"/>
        </w:rPr>
        <w:t xml:space="preserve">0760-85283810   </w:t>
      </w:r>
      <w:r>
        <w:rPr>
          <w:rFonts w:ascii="宋体" w:hAnsi="宋体" w:cs="宋体" w:hint="eastAsia"/>
          <w:color w:val="000000"/>
          <w:sz w:val="15"/>
          <w:szCs w:val="15"/>
        </w:rPr>
        <w:t>邮政编码：</w:t>
      </w:r>
      <w:r>
        <w:rPr>
          <w:rFonts w:ascii="宋体" w:hAnsi="宋体" w:cs="宋体" w:hint="eastAsia"/>
          <w:color w:val="000000"/>
          <w:sz w:val="15"/>
          <w:szCs w:val="15"/>
        </w:rPr>
        <w:t xml:space="preserve">528436 </w:t>
      </w:r>
      <w:r>
        <w:rPr>
          <w:rFonts w:ascii="宋体" w:hAnsi="宋体" w:hint="eastAsia"/>
          <w:color w:val="000000"/>
          <w:sz w:val="15"/>
          <w:szCs w:val="15"/>
        </w:rPr>
        <w:t xml:space="preserve">  </w:t>
      </w:r>
      <w:r>
        <w:rPr>
          <w:rFonts w:ascii="宋体" w:hAnsi="宋体" w:hint="eastAsia"/>
          <w:color w:val="000000"/>
          <w:sz w:val="15"/>
          <w:szCs w:val="15"/>
        </w:rPr>
        <w:t>E-mail:zsjkjc@163.com</w:t>
      </w:r>
    </w:p>
    <w:sectPr w:rsidR="00E71445">
      <w:pgSz w:w="11906" w:h="16838"/>
      <w:pgMar w:top="340" w:right="567" w:bottom="340" w:left="567" w:header="0" w:footer="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B4"/>
    <w:rsid w:val="00004437"/>
    <w:rsid w:val="000B68CA"/>
    <w:rsid w:val="001C7EB8"/>
    <w:rsid w:val="001F6B9D"/>
    <w:rsid w:val="00206A46"/>
    <w:rsid w:val="00272CD5"/>
    <w:rsid w:val="003468E4"/>
    <w:rsid w:val="003521FA"/>
    <w:rsid w:val="00374AB4"/>
    <w:rsid w:val="003C1CBF"/>
    <w:rsid w:val="005365E7"/>
    <w:rsid w:val="00585967"/>
    <w:rsid w:val="005D41AC"/>
    <w:rsid w:val="005F6FA6"/>
    <w:rsid w:val="00673985"/>
    <w:rsid w:val="00790880"/>
    <w:rsid w:val="007F29FE"/>
    <w:rsid w:val="007F3922"/>
    <w:rsid w:val="007F4073"/>
    <w:rsid w:val="008B49AB"/>
    <w:rsid w:val="008C56CD"/>
    <w:rsid w:val="008F2AAD"/>
    <w:rsid w:val="00900620"/>
    <w:rsid w:val="009C35D4"/>
    <w:rsid w:val="009C75A0"/>
    <w:rsid w:val="00A7278C"/>
    <w:rsid w:val="00B14DDC"/>
    <w:rsid w:val="00B170CA"/>
    <w:rsid w:val="00B624B0"/>
    <w:rsid w:val="00BF4B24"/>
    <w:rsid w:val="00CD66E4"/>
    <w:rsid w:val="00CF1803"/>
    <w:rsid w:val="00D00B16"/>
    <w:rsid w:val="00D13825"/>
    <w:rsid w:val="00DA38B7"/>
    <w:rsid w:val="00DB6E97"/>
    <w:rsid w:val="00E71445"/>
    <w:rsid w:val="00EE3D5E"/>
    <w:rsid w:val="00F940A9"/>
    <w:rsid w:val="0B175B42"/>
    <w:rsid w:val="0B1A6AC6"/>
    <w:rsid w:val="0CFA155A"/>
    <w:rsid w:val="0F547827"/>
    <w:rsid w:val="11E43899"/>
    <w:rsid w:val="156357B3"/>
    <w:rsid w:val="17406CB5"/>
    <w:rsid w:val="189D42EF"/>
    <w:rsid w:val="1A2E1CBD"/>
    <w:rsid w:val="22717267"/>
    <w:rsid w:val="240E24B8"/>
    <w:rsid w:val="28FF44CE"/>
    <w:rsid w:val="31C6037D"/>
    <w:rsid w:val="34C87476"/>
    <w:rsid w:val="38895CD0"/>
    <w:rsid w:val="398325B6"/>
    <w:rsid w:val="3EB820B6"/>
    <w:rsid w:val="40616830"/>
    <w:rsid w:val="40A271B4"/>
    <w:rsid w:val="435667B3"/>
    <w:rsid w:val="4607135B"/>
    <w:rsid w:val="465B6AFA"/>
    <w:rsid w:val="466124DF"/>
    <w:rsid w:val="46A10336"/>
    <w:rsid w:val="478F3674"/>
    <w:rsid w:val="48004C2D"/>
    <w:rsid w:val="495A5900"/>
    <w:rsid w:val="4A8A42D6"/>
    <w:rsid w:val="4B564347"/>
    <w:rsid w:val="52036E84"/>
    <w:rsid w:val="53E9712E"/>
    <w:rsid w:val="5428129F"/>
    <w:rsid w:val="56EB7475"/>
    <w:rsid w:val="594D14A2"/>
    <w:rsid w:val="5CD4565B"/>
    <w:rsid w:val="5CF60719"/>
    <w:rsid w:val="5ED3136C"/>
    <w:rsid w:val="5F3D7CC4"/>
    <w:rsid w:val="61B76D79"/>
    <w:rsid w:val="6299691D"/>
    <w:rsid w:val="64B3782E"/>
    <w:rsid w:val="651C7B05"/>
    <w:rsid w:val="69E7115A"/>
    <w:rsid w:val="6AD4766C"/>
    <w:rsid w:val="6BA81DEA"/>
    <w:rsid w:val="6F626C3E"/>
    <w:rsid w:val="719D69F4"/>
    <w:rsid w:val="78E62AA9"/>
    <w:rsid w:val="7C1C5AEE"/>
    <w:rsid w:val="7D44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 w:qFormat="1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StdInfo('GB%2023441-2009')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ShowStdInfo('GB%2023441-2009'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ShowStdInfo('GB%2023441-2009'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ShowStdInfo('GB%2023441-2009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ShowStdInfo('GB%2023441-2009'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2254</Characters>
  <Application>Microsoft Office Word</Application>
  <DocSecurity>0</DocSecurity>
  <Lines>18</Lines>
  <Paragraphs>5</Paragraphs>
  <ScaleCrop>false</ScaleCrop>
  <Company>佛山市南海区狮城建设工程质量检测有限公司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佛山市南海区狮城建设工程质量检测有限公司</dc:title>
  <dc:creator>LSH</dc:creator>
  <cp:lastModifiedBy>xb21cn</cp:lastModifiedBy>
  <cp:revision>10</cp:revision>
  <cp:lastPrinted>2014-09-05T02:47:00Z</cp:lastPrinted>
  <dcterms:created xsi:type="dcterms:W3CDTF">2014-02-19T08:26:00Z</dcterms:created>
  <dcterms:modified xsi:type="dcterms:W3CDTF">2019-10-10T03:53:00Z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